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Тема:Первая российская революция</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Ребята, читаете текст и пишите эссе-размышдение: "Была ли революция 1905-1907 г.г. неизбежной? (</w:t>
      </w:r>
      <w:r>
        <w:rPr>
          <w:rFonts w:ascii="Times New Roman" w:hAnsi="Times New Roman" w:cs="Times New Roman" w:eastAsia="Times New Roman"/>
          <w:b/>
          <w:color w:val="auto"/>
          <w:spacing w:val="0"/>
          <w:position w:val="0"/>
          <w:sz w:val="28"/>
          <w:shd w:fill="auto" w:val="clear"/>
        </w:rPr>
        <w:t xml:space="preserve">не менее одной страницы)</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Термины по теме:</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Петиция – коллективное письменное прошение на высочайшее имя или в высшие органы государственной власти.</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Конституционная монархия– форма правления, при которой власть монарха ограничена законом – конституцией и выборным законодательным органом власти – парламентом.</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Многопартийная система –политическая система, при которойв борьбе за власть участвуют более двух политических партий, независимо друг от друга, либо образуя коалиции.</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Теоретический материал для самостоятельного изучения:</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Первая российская революция была порождена противоречиями российского общества, которые не сумело разрешить правительство. Участие в революции рабочих, студентов, крестьян, солдат и матросов, представителей демократических и либеральных кругов придавало ей всенародный характер.</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 весны 1903 г. в Петербурге начали действовать собрания фабрично-заводских рабочих, которые возглавил священник Георгий Гапон. От просветительской деятельности участники собраний перешли к политической: была выработана программа с требованиями демократических свобод.</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Обстановка в стране была накалена неудачами России в войне с Японией. 3 января 1905 г. на Путиловском заводе началась стачка, поводом к которой послужило увольнение нескольких рабочих. Во главе стачечного комитета стоял Гапон. 8 января бастовал весь рабочий Петербург, прекратился выпуск газет. Гапон предложил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всем миром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идти к Зимнему дворцу и вручить царю петицию с перечислением народных тягот и требований: прекращения войны, немедленного созыва Учредительного собрания, свободы слова, печати, собраний, политической амнистии, 8-часового рабочего дня.</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января более 140 тыс. рабочих, их жён и детей в строгом порядке, колоннами двинулись от окраин к Зимнему дворцу, неся в руках хоругви и портреты царя. Неожиданно войска, перекрыв все пути к центру города, стали беспощадно расстреливать мирно идущих людей. Точное количество убитых не было установлено. Официально сообщалось о 130 жертвах, пресса писала о тысяче. В тот же день рабочие начали громить ружейные магазины, разоружали офицеров и полицейских, завязывали стихийные перестрелки с войсками. Во второй половине дня в разных районах города появились баррикады. По справедливому замечанию М. Горького, 9 января погибли не только сотни рабочих, на петербургских улицах был убит престиж Николая II. Вера в доброго царя рухнула бесповоротно.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Кровавое воскресенье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стало поводом для начала революции.</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всей территории империи прокатилась волна стачек, вооруженных столкновений с полицией и террористических актов. 4 февраля 1905 г. в Москве в Кремле эсером И. Каляевым был взорван бомбой московский генерал-губернатор дядя императора великий князь Сергей Александрович. Непрекращалисьмассовые забастовки, уличные демонстрации и митинги в Петербурге, Москве, на Украине, в Прибалтике и других регионах.</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февраля Николай II издал указ, разрешающий подданным представлять правительству проекты реформ. Новый министр внутренних дел А. Г. Булыгин получил рескрипт, предписывающий приступить к созданию Государственной думы – высшего законосовещательного представительного органа Российской империи. Она должна была быть созвана не позднее середины января 1906 г. Члены РСДРП призвали рабочих и крестьян к активному бойкоту думы и использовали свою агитационную кампанию для подготовки вооружённого восстания. Созыв Булыгинской думы был сорван в результате революционных событий в октябре 1905 г.</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мае – июле 1905 г. под лозунгом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Долой самодержавие!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бастовали иваново-вознесенские ткачи, в ходе стачки был создан Совет уполномоченных – прообраз Советов рабочих депутатов в России.</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российской деревне в мае – июне 1905 г. было зарегистрировано около 800 крестьянских выступлений. Особого размаха они достигли в Воронежской, Курской, Пензенской, Полтавской, Саратовской, Тамбовской, Черниговской губерниях, на Кавказе и в Прибалтике. Восставшие громили и жгли помещичьи имения, грабили имущество и инвентарь, забирали скот, хлеб. Поджоги усадеб, по признанию крестьян, проводились для того, чтобы помещики не смогли вернуться 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зажить по-старому</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 земля бы досталась мужикам. Крестьянские выступления подавлялись силой.</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Агитация представителей социалистических партий в войсках и на флоте давала результаты. 14 июня 1905 г. на броненосце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Князь Потёмкин-Таврический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Черноморского флота вспыхнул бунт. Команда арестовала офицеров, и крейсер взял курс на Одессу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на помощь революционному народу</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Это был первый случай в истории отечественного флота, когда военный корабль оказался в руках восставших, которые призывали к свержению существующего строя. Попытка командования Черноморской эскадры задержать мятежный броненосец не увенчалась успехом. Матросы отказались открывать орудийный огонь по своим товарищам. После того как закончились запасы угля, воды и продовольствия, броненосец ушёл в Румынию, где экипаж сдался местным властям.</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Один из важнейших этапов революции – политическая стачка, начавшаяся 7 октября 1905 г. с забастовки железнодорожников Москвы. Их поддержали рабочие основных промышленных районов города. Стачка началась по решению Московского комитета РСДРП, а затем распространилась почти по всей России. Всего в стачке, проходившей под лозунгами созыва Учредительного собрания, предоставления демократических свобод и введения 8-часового рабочего дня, приняло участие 2 млн. человек. Стачка парализовала жизнь всей империи. В крупных промышленных центрах возникли Советы по типу Иваново-Вознесенского. Подавить стачку вооруженным путем правительству мешал недостаток воинских формирований, еще не передислоцированных с Дальнего Востока.</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Осень 1905 г. ознаменовалась массовыми крестьянскими восстаниями. Около двух тысяч помещичьих усадеб (приблизительно треть от общего числа за все время революции) были разорены именно в этот период. 3 ноября 1905 г., учитывая интересы крестьянства и стремясь погасить напряженность в деревне, император издал манифест, согласно которому установленные реформой 1861 г. выкупные платежи немедленно уменьшались наполовину и прекращались совсем с 1 января 1907 г.</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17 </w:t>
      </w:r>
      <w:r>
        <w:rPr>
          <w:rFonts w:ascii="Times New Roman" w:hAnsi="Times New Roman" w:cs="Times New Roman" w:eastAsia="Times New Roman"/>
          <w:color w:val="auto"/>
          <w:spacing w:val="0"/>
          <w:position w:val="0"/>
          <w:sz w:val="28"/>
          <w:shd w:fill="auto" w:val="clear"/>
        </w:rPr>
        <w:t xml:space="preserve">октября под давлением С.Ю. Витте царь подписал Манифест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усовершенствовании государственного порядка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соответствии с которым в России провозглашались основные политические свободы. Было обещано учреждение высшего представительного органа, обладающего законодательными функциями – Государственной Думы.</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После издания Манифеста 17 октября, помимо левых партий социал-демократов и социалистов-революционеров, формируется ряд политических партий различной направленности.</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Левый фланг пополнился партиями народных социалистов и трудовиков, требовавших полной демократизации общества и социализации земли.</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Умеренные лево-центристы были представлены партиями кадетов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Партия народной свободы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Конституционно-демократическая партия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прогрессистов. Кадетывыступали за введение 8-часового рабочего дня, но не везде, а только там, где это в данное время возможно, установление свободы личности, слова, собраний и др. Открытым в своей программе кадеты оставили вопрос о форме государственного управления в России. Как показали дальнейшие события, они готовы были удовлетвориться конституционной монархией.В аграрном вопросе кадеты были за принудительное отчуждение помещичьих земель за выкуп, однако только той части, которую помещики, не обрабатывая сами, сдавали в аренду.</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Лидером партии кадетов был П.Н. Милюков.</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Более умеренные воззрения отличали партию октябристов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Союз 17 октября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националистов. Они полагали, что Манифест 17 октября фактически упразднил самодержавие, и были сторонниками ограниченной монархии, но с большими полномочиями императора, чем по программе кадетов. Увеличение крестьянского землевладения они предлагали осуществить путем отчуждения государственных и удельных земель, и лишь при недостаточности этих мер допускали изъятие за выкуп частновладельческой земли.</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Лидером партии стал представитель старинной московской купеческой фамилии А. И. Гучков.</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Накануне выборов возникло несколько монархических организаций, наиболее влиятельным был Союз русского народа. Его возглавлял В.М. Пуришкевич. Союз стремился привлечь к себе симпатии широких слоёв населения. Подчёркивалась роль православных как опоры государственности России, резким нападкам подвергались так называемые инородцы, особенно еврейское население.</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Лидеры Союза русского народа и позднее отделившегося от него Русского народного союза имени Михаила Архангела создали боевые дружины. Они называли себя чёрной сотней, поэтому монархические организации стали именовать черносотенными. По многим городам России прокатились погромы, в ходе которых пострадало несколько тысяч человек, в основном сторонников либеральных взглядов, а также представителей национальных и религиозных меньшинств.</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решения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аграрного вопроса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крайне правые предлагали передать крестьянам часть казённых земель. Дворянская собственность объявлялась при этом неприкосновенной, и не случайно: в руководящих кругах черносотенных организаций было много помещиков.</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ноябре произошли волнения среди севастопольских матросов. Центром восстания стал крейсер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Очаков</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Возглавил восстание лейтенант П. П. Шмидт, человек кристальной честности, ответственный и мужественный, пользовавшийся популярностью среди матросов. Восставшие требовали немедленного созыва Учредительного собрания. Царский флот расстрелял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Очаков</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 орудий. По приговору суда П. П. Шмидта казнили. После подавления севастопольского восстания волнения в армии и на флоте стали затихать.</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декабря полиция арестовала членов исполкома Петербургского совета. Московский совет от лица большевиков, меньшевиков и эсеров 7 декабря объявил политическую стачку, которая переросла в вооружённое восстание. В разных районах Москвы – на Пресне, в Замоскворечье, Хамовниках, Бутырках – появились баррикады, начались вооружённые столкновения рабочих дружин с войсками.</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тот же день организаторы восстания были арестованы. Но это уже не могло помешать антиправительственному выступлению. 8-10 декабря восстание распространилось по всей Москве. В нем приняло участие около 8 тысяч человек. Цитаделью Декабрьского вооруженного восстания стала Пресня, где восставшие продержались дольше всего (10 дней).</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Московский военный гарнизон находился под влиянием революционной пропаганды, поэтому из Петербурга перебросили верные правительству части – Семёновский и Ладожский полки, которые подавили восстание.</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марте-апреле 1906 г. состоялись выборы в Государственную думу первого созыва. Они проводились на основе неравного представительства сословий и в несколько этапов. Выделялось четыре группы избирателей (курии). От каждой из них избирались выборщики. При этом один выборщик представлял 2 тыс. землевладельцев, или 4 тыс. горожан, или 30 тыс. крестьян, или 90 тыс. рабочих.Права голоса не получили женщины, молодёжь до 25 лет, военнослужащие, кочевые народы – всего более половины населения страны.</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Большинство мест в Думе завоевали кадеты, председателем Думы избрали профессора С. А. Муромцева. Для заседаний Думы был предоставлен Таврический дворец.</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Государственная дума первого созыва просуществовала 72 дня. Камнем преткновения между Думой и Советом министров стал аграрный вопрос. Правительство не могло согласиться с предлагавшимся думским большинством принудительным отчуждением частной земельной собственности, отказывалось от широкой амнистии политических заключенных и не считало возможным ввести принцип ответственности министерства перед Думой, а не перед императором. 8 июля 1906 г. царь распустил Думу, усмотрев в ее деятельности не системную оппозиционную деятельность, 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разжигание смуты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ответ депутаты отправились в Выборг и там выпустили воззвание к народу с призывом в знак протеста не платить налоги и не выполнять воинскую повинность. За этот демарш его участники подверглись административному наказанию – краткому аресту.</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апреле 1906 г. император уволил в отставку графа С. Ю. Витте и назначил председателем Совета министров И. Л. Горемыкина. 8 июля 1906 г. его сменил на этом посту П. А. Столыпин, сохранивший за собой пост министра внутренних дел.</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18 </w:t>
      </w:r>
      <w:r>
        <w:rPr>
          <w:rFonts w:ascii="Times New Roman" w:hAnsi="Times New Roman" w:cs="Times New Roman" w:eastAsia="Times New Roman"/>
          <w:color w:val="auto"/>
          <w:spacing w:val="0"/>
          <w:position w:val="0"/>
          <w:sz w:val="28"/>
          <w:shd w:fill="auto" w:val="clear"/>
        </w:rPr>
        <w:t xml:space="preserve">июля 1906 г. произошло восстание матросов и солдат крепости Свеаборг (Финляндия). После обстрела фортов с моря восставшие сдались. С обеих сторон погибло 9 человек. 19 июля восстали моряки в Кронштадте и на крейсере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Память Азова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Кронштадтский мятеж был подавлен правительственными силами за один день. На крейсере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Память Азова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произошел раскол, и верная присяге часть команды одержала победу и привела корабль вРевельский порт. На этом военные бунты в основном закончились.</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1906 г. в разных губерниях было зарегистрировано более двух тысяч крестьянских выступлений, но стачечное движение шло на убыль. Революция исчерпала свои силы и затухала.</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 августа 1906 г. в местностях, объявленных на военном положении, начали действовать военно-полевые суды. Рассмотрение дел занимало двое суток, приговор вступал в силу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безотлагательно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 конца 1906 г. по приговору военно-полевых судов было казнено 683 человека, в основном за террористическую деятельность. Справедливости ради нужно отметить, что за этот же срок революционеры убили 768 и ранили 820 представителей государственной власти.</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Выборы во вторую Государственную думу в феврале 1907 г. вновь продемонстрировали правительству, что существующий избирательный закон не позволяет сформировать если не проправительственный, то хотя бы умеренный центристский законодательный орган. Из 518 депутатов Думы второго созыва 223 принадлежали к крайне левым (социал-демократы, эсеры, народные социалисты, трудовики), умеренно левых кадетов насчитывалось 99, национальные окраины представляли около 100 депутатов, которые в большинстве своем тоже были антиправительственно настроены. Лишь 54 места имели правые центристы (октябристы) и крайне правые.</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Государственная дума второго созыва продолжала линию первой Думы в аграрном вопросе. Декларативно выдвигая самые радикальные требования в пользу крестьян, она в тоже время отклонила в целом прогрессивный закон о праве выхода крестьян из сельской общины. Попытки правительства достичь компромисса воспринимались неконструктивно. 6 марта 1907 г. Столыпин, выступая в Думе, произнес свою знаменитую фразу: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Им нужны великие потрясения, нам нужна великая Россия!</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Конец существованию второй Думы положил конфликт по делу о депутатах социал-демократической фракции, изобличенных в проведении революционной работы в армии. Правительство потребовало лишить этих депутатов парламентской неприкосновенности, но Дума пошла по пути затягивания процедуры. Перед властью встала дилемма: либо распустить Думу и в порядке действия 87-й статьи ввести новый избирательный закон, либо упразднить Думу вообще и установить диктатуру. Император и правительство выбрали умеренный первый вариант.</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июня 1907 г. были одновременно опубликованы высочайший манифест о роспуске Думы и новый избирательный закон, установивший преимущество землевладельцев перед другими куриями избирателей и ограничивший представительство национальных окраин. Поскольку закон был введен на основании статьи 87-й без одобрения Думы, оппозиция назвала акты 3 июня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государственным переворотом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Таким образом, 3 июня 1907 г. можно считать окончанием первой русской революции.</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Революция завершилась, не разрешив большинства вопросов, стоящих перед страной. Однако власть вынуждена была пойти на некоторые уступки. Созыв Думы, введение, хоть и с ограничениями, политических свобод – всё это заметно изменило атмосферу в стране. Подавив революцию, правительство не рискнуло полностью ликвидировать эти перемены. III и IV Госдумы осуществляли свою деятельность полный срок.</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