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D4" w:rsidRPr="008C11D4" w:rsidRDefault="008C11D4">
      <w:pPr>
        <w:rPr>
          <w:rFonts w:ascii="Times New Roman" w:hAnsi="Times New Roman" w:cs="Times New Roman"/>
          <w:b/>
          <w:sz w:val="32"/>
          <w:szCs w:val="32"/>
        </w:rPr>
      </w:pPr>
      <w:r w:rsidRPr="008C11D4">
        <w:rPr>
          <w:rFonts w:ascii="Times New Roman" w:hAnsi="Times New Roman" w:cs="Times New Roman"/>
          <w:b/>
          <w:sz w:val="32"/>
          <w:szCs w:val="32"/>
        </w:rPr>
        <w:t>Задание 8</w:t>
      </w:r>
    </w:p>
    <w:p w:rsidR="00585DB2" w:rsidRPr="000961C2" w:rsidRDefault="000961C2">
      <w:pPr>
        <w:rPr>
          <w:rFonts w:ascii="Times New Roman" w:hAnsi="Times New Roman" w:cs="Times New Roman"/>
          <w:sz w:val="28"/>
          <w:szCs w:val="28"/>
        </w:rPr>
      </w:pPr>
      <w:r w:rsidRPr="000961C2">
        <w:rPr>
          <w:rFonts w:ascii="Times New Roman" w:hAnsi="Times New Roman" w:cs="Times New Roman"/>
          <w:sz w:val="28"/>
          <w:szCs w:val="28"/>
        </w:rPr>
        <w:t>Лекция «Первая мировая война»</w:t>
      </w:r>
      <w:bookmarkStart w:id="0" w:name="_GoBack"/>
      <w:bookmarkEnd w:id="0"/>
    </w:p>
    <w:p w:rsidR="000961C2" w:rsidRPr="000961C2" w:rsidRDefault="000961C2">
      <w:pPr>
        <w:rPr>
          <w:rFonts w:ascii="Times New Roman" w:hAnsi="Times New Roman" w:cs="Times New Roman"/>
          <w:sz w:val="28"/>
          <w:szCs w:val="28"/>
        </w:rPr>
      </w:pPr>
      <w:r w:rsidRPr="000961C2">
        <w:rPr>
          <w:rFonts w:ascii="Times New Roman" w:hAnsi="Times New Roman" w:cs="Times New Roman"/>
          <w:sz w:val="28"/>
          <w:szCs w:val="28"/>
        </w:rPr>
        <w:t>Ребята, прочитайте и законспектируйте</w:t>
      </w:r>
    </w:p>
    <w:p w:rsidR="000961C2" w:rsidRPr="000961C2" w:rsidRDefault="000961C2" w:rsidP="000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0961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Начало</w:t>
      </w:r>
      <w:proofErr w:type="gramEnd"/>
      <w:r w:rsidRPr="000961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Первой мировой войны</w:t>
      </w: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. 28 июня I914 г. в городе Сараево, входившем в состав аннексированной Австро-Венгрией Боснии и Герцеговины, сербский националист Гаврила Принцип убил наследника австро-венгерского престола эрцгерцога Франца Фердинанда, сторонника жесткой линии по отношению к Сербии. Обвинив в покушении сербское правительство, Австро-Венгрия предъявила ему ультиматум. Германский император Вильгельм II поддержал действия своего союзника. Сербское правительство выполнило все требования, предъявленные Австро-Венгрией, кроме пункта о проведении расследования убийства австрийскими чиновниками, но соглашалось вести переговоры по данному пункту. Однако 28 июля Австро-Венгрия объявила Сербии войну и на следующий день начала бомбардировку Белграда.</w:t>
      </w:r>
    </w:p>
    <w:p w:rsidR="000961C2" w:rsidRPr="000961C2" w:rsidRDefault="000961C2" w:rsidP="000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I августа 1914 г. Германия объявила войну России, затем Франции. Нарушив нейтралитет Бельгии, немецкие войска повели наступление через ее территорию. В войну вступила Великобритания. На стороне Антанты выступили Черногория, Япония и Египет, а на стороне Германии и Австро-Венгрии — Болгария и Турция (Германию и ее союзников часто называют коалицией Центральных держав).</w:t>
      </w:r>
    </w:p>
    <w:p w:rsidR="000961C2" w:rsidRPr="000961C2" w:rsidRDefault="000961C2" w:rsidP="000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1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Причинами войны</w:t>
      </w: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 стали противоречия между державами Антанты и Германии с Австро-Венгрией. Стремление захватить чужие и сохранить свои колонии в Африке и Азии стало одним из главных устремлений воюющих сторон. Немалую роль сыграли и территориальные споры в самой Европе. Между державами существовали и огромные торгово-экономические противоречия, они боролись за сферы сбыта своей продукции и за источники сырья. Инициатором войны выступил германский блок, считавший себя обделенным во всех отношениях.</w:t>
      </w:r>
    </w:p>
    <w:p w:rsidR="000961C2" w:rsidRPr="000961C2" w:rsidRDefault="000961C2" w:rsidP="000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1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 Военные действия в 1914 г.</w:t>
      </w: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Основными фронтами, на которых уже в августе 1914 г. развернулись тяжелые бои, стали французский Западный и русский Восточный. На первом этапе войны, в начале сентября, главная группировка германских армий вышла к реке Марна между Парижем и Верденом, а затем форсировала ее. 6 сентября началось контрнаступление англо-французских войск на всем фронте от Парижа до Вердена. Только к 12 сентября германские войска закрепились за рекой </w:t>
      </w:r>
      <w:proofErr w:type="spellStart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Эна</w:t>
      </w:r>
      <w:proofErr w:type="spellEnd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на линии восточнее Реймса. 15 сентября союзники прекратили наступление. Неудачное немецкое наступление на Париж и поражение германских войск на Марне привели к провалу германского стратегического плана войны, рассчитанного на быстрый разгром противника на Западном фронте. От границы Швейцарии до Северного моря установился позиционный фронт.</w:t>
      </w:r>
    </w:p>
    <w:p w:rsidR="000961C2" w:rsidRPr="000961C2" w:rsidRDefault="000961C2" w:rsidP="000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Восточно-Европейском театре боевые действия начались 4 — 7 августа. В ходе Восточно-Прусской операции 1-я русская армия</w:t>
      </w:r>
      <w:r w:rsidR="00CF0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(А. Самсонов),</w:t>
      </w: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нанесла поражение германскому корпусу. Продолжая наступать, она разбила одну из германских армий. Одновременно 2-я русская армия начала движение во фланг и тыл немцам. Одновременно происходила битва в Галиции, в которой войска русского Юго-Западного фронта нанесли крупное поражение австро-венгерским войскам. Русские заняли Львов. Был блокирован австро-венгерский гарнизон крепости Перемышль, </w:t>
      </w:r>
      <w:proofErr w:type="gramStart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передо-вые</w:t>
      </w:r>
      <w:proofErr w:type="gramEnd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русские части вышли к предгорьям Карпат. 10 августа Германия послала на Черное море для поддержки турецкого флота линейный крейсер «</w:t>
      </w:r>
      <w:proofErr w:type="spellStart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Гебен</w:t>
      </w:r>
      <w:proofErr w:type="spellEnd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» и легкий крейсер «</w:t>
      </w:r>
      <w:proofErr w:type="spellStart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Бреслау</w:t>
      </w:r>
      <w:proofErr w:type="spellEnd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». Турецкие и германские корабли внезапно обстреляли Севастополь, Одессу, Новороссийск и Феодосию. Россия, Великобритания и Франция объявили войну Турции.</w:t>
      </w:r>
    </w:p>
    <w:p w:rsidR="000961C2" w:rsidRPr="000961C2" w:rsidRDefault="000961C2" w:rsidP="000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1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 Военные действия 1915 г.</w:t>
      </w: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 Следующую кампанию германское командование решило целиком посвятить разгрому русских войск. В феврале 1915 г. русские войска в зимних условиях перешли Карпаты, а в марте после длительной осады взяли Перемышль. В плен сдалось около 120 тыс. солдат и офицеров противника. Однако пассивность западных союзников России в 1915 г. позволила германскому командованию перейти 19 апреля в наступление. Под натиском противника, обладавшего огромным превосходством в силах, оборона 3-й русской армии была прорвана в районе Горлице. Войска Юго-Западного фронта были вынуждены оставить Галицию. Одновременно германские войска наступали и в Прибалтике. Чтобы избежать окружения, русские войска были вынуждены оставить Польшу. В ходе кампании 1915 г. Россия потеряла убитыми, ранеными и пленными около 2 млн. человек. В августе 1915 г. Николай II принял на себя верховное командование действующими войсками, надеясь своим авторитетом переломить ход событий. В октябре 1915 г. фронт установился на линии Рига—Барановичи—Дубно.</w:t>
      </w:r>
    </w:p>
    <w:p w:rsidR="000961C2" w:rsidRPr="000961C2" w:rsidRDefault="000961C2" w:rsidP="000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proofErr w:type="gramStart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Западно-Европейском</w:t>
      </w:r>
      <w:proofErr w:type="gramEnd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театре на протяжении всего 1915 г. обе стороны вели бои местного значения, не планируя крупных операций. В 1915 г. Антанта, п</w:t>
      </w:r>
      <w:r w:rsidR="00CF0383">
        <w:rPr>
          <w:rFonts w:ascii="Times New Roman" w:eastAsia="Times New Roman" w:hAnsi="Times New Roman" w:cs="Times New Roman"/>
          <w:sz w:val="32"/>
          <w:szCs w:val="32"/>
          <w:lang w:eastAsia="ru-RU"/>
        </w:rPr>
        <w:t>ообещав удовлетворить территори</w:t>
      </w: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альные претензии Италии полнее, чем предлагала Германия, привлекла эту страну на свою сторону. Итальянская армия начала наступление, но оно успеха не имело.</w:t>
      </w:r>
    </w:p>
    <w:p w:rsidR="000961C2" w:rsidRPr="000961C2" w:rsidRDefault="000961C2" w:rsidP="000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Военные действия в 1916 г. 21 февраля германское командование начало на Западном фронте </w:t>
      </w:r>
      <w:proofErr w:type="spellStart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Верденскую</w:t>
      </w:r>
      <w:proofErr w:type="spellEnd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операцию. В ходе ожесточенных боев обе стороны понесли большие потери. Прорвать фронт немцы так и не смогли. На Восточно-Европейском театре 22 мая (4 июня) Юго-Западный фронт (командующий генерал А.А. Брусилов) перешел в решительное наступление. Оборона австро-германских войск была прорвана на глубину от 80 до 120 км. Командование Центральных держав срочно перебросило сюда 11 германских дивизий из Франции и 6 австро-венгерских дивизий из Италии.</w:t>
      </w:r>
    </w:p>
    <w:p w:rsidR="000961C2" w:rsidRPr="000961C2" w:rsidRDefault="000961C2" w:rsidP="000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Наступление Юго-Западного фронта облегчило положение французов под Верденом, а также спасло от разгрома итальянскую армию и ускорило выступление Румынии на стороне стран Антанты. Однако действия Румынии были неудачны. Для оказания помощи Румынии образовался русский Румынский фронт. В конце 1916 г. превосходство Антанты над странами германского блока стало очевидным. Германия была вынуждена обороняться на всех фронтах.</w:t>
      </w:r>
    </w:p>
    <w:p w:rsidR="000961C2" w:rsidRPr="000961C2" w:rsidRDefault="000961C2" w:rsidP="000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Военные действия в 1917—1918 гг. Кампания 1917 г. готовилась и протекала в условиях роста революционного движения во всех странах, оказавшего большое влияние на ход войны в целом.</w:t>
      </w:r>
    </w:p>
    <w:p w:rsidR="000961C2" w:rsidRPr="000961C2" w:rsidRDefault="000961C2" w:rsidP="000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феврале 1917 г. в России вспыхнула революция. В июне 1917 г. было проведено наступление Юго-Западного фронта, закончившееся провалом. Последними военными операциями России были оборона Риги и оборона </w:t>
      </w:r>
      <w:proofErr w:type="spellStart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Моонзундских</w:t>
      </w:r>
      <w:proofErr w:type="spellEnd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островов. После Октябрьской революции в России новое правительство 2(15) декабря 1917 г. заключило с германской коалицией перемирие. Революция в России сорвала стратегический план Антанты, рассчитанный на разгром Австро-Венгрии. Однако войска Центральных держав все же были вынуждены перейти к обороне.</w:t>
      </w:r>
    </w:p>
    <w:p w:rsidR="000961C2" w:rsidRPr="000961C2" w:rsidRDefault="000961C2" w:rsidP="000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марте 1918 г. началось крупное германское наступление во Франции. Германские войска прорвали оборону союзников на глубину до 60 км, но затем союзное командование, введя в бой резервы, ликвидировало прорыв. В конце мая германские армии нанесли удар севернее Рейна и вышли на реку Марну, оказавшись менее чем в 70 км от Парижа. Здесь они были остановлены. 15 июля германское командование предприняло последнюю отчаянную попытку нанести поражение союзным армиям. Но второе </w:t>
      </w:r>
      <w:proofErr w:type="spellStart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Марнское</w:t>
      </w:r>
      <w:proofErr w:type="spellEnd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сражение закончилось провалом. В августе 1918 г. англо-французские армии перешли в наступление, нанесли германским войскам крупное поражение. В сентябре началось общее наступление союзников на всем фронте. 9 ноября в Германии была свергнута монархия. 11 ноября 1918 г. Антанта заключила с Германией </w:t>
      </w:r>
      <w:proofErr w:type="spellStart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Компьенское</w:t>
      </w:r>
      <w:proofErr w:type="spellEnd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перемирие. Германия признала себя побежденной.</w:t>
      </w:r>
    </w:p>
    <w:p w:rsidR="000961C2" w:rsidRPr="000961C2" w:rsidRDefault="000961C2" w:rsidP="000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1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 Государственное регулирование экономики</w:t>
      </w: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Во всех воюющих странах для регулирования экономики были созданы государственные военно-экономические управления, которые поставили под свой контроль промышленность и сельское хозяйство. Государственные органы распределяли заказы и сырье, распоряжались продукцией предприятий. Эти органы не только руководили </w:t>
      </w:r>
      <w:proofErr w:type="gramStart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про-</w:t>
      </w:r>
      <w:proofErr w:type="spellStart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изводственным</w:t>
      </w:r>
      <w:proofErr w:type="spellEnd"/>
      <w:proofErr w:type="gramEnd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процессом, но и регулировали условия труда, зарплату и т.д. В целом государственное вмешательство в экономику в годы войны дало зримый эффект. Это породило представление о благотворности такой политики.</w:t>
      </w:r>
    </w:p>
    <w:p w:rsidR="000961C2" w:rsidRPr="000961C2" w:rsidRDefault="000961C2" w:rsidP="000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России относительно слабое развитие тяжелой индустрии не могло не сказаться на снабжении армии. Несмотря на перевод рабочих на положение военнослужащих, рост военной продукции на первых порах был незначителен. Поставка вооружения и боеприпасов от союзников осуществлялась в крайне ограниченном количестве. Для налаживания военного производства правительство перешло к секвестрованию (передаче государству) крупных военных заводов и банков. Для собственников это явилось колоссальным источником доходов. Когда выявились крупные злоупотребления чиновников в снабжении фронтов всем необходимым, правительство пошло на создание комитетов и совещаний, которые должны были заниматься военными заказами. Но на практике это привело лишь к распределению военных заказов и выдаче денежных субсидий. Из-за массовой мобилизации крестьян в армию в России резко сократился сбор хлеба и возросла стоимость его обработки. Значительная часть лошадей и рогатого скота также была реквизирована в качестве тягловой силы и для питания армии.</w:t>
      </w:r>
    </w:p>
    <w:p w:rsidR="000961C2" w:rsidRPr="000961C2" w:rsidRDefault="000961C2" w:rsidP="000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1C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Продовольственное положение резко ухудшилось, процветала спекуляция и росли цены на товары первой необходимости. Начался голод.</w:t>
      </w:r>
    </w:p>
    <w:p w:rsidR="000961C2" w:rsidRPr="000961C2" w:rsidRDefault="000961C2" w:rsidP="000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1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 Итоги войны</w:t>
      </w: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Первая мировая война закончилась поражением Германии и ее союзников. На Парижской мирной конференции были подготовлены договоры. 28 июня 1919 г. был подписан Версальский мирный договор с Германией, 10 сентября — </w:t>
      </w:r>
      <w:proofErr w:type="spellStart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Сенжерменский</w:t>
      </w:r>
      <w:proofErr w:type="spellEnd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мирный договор с Австрией, 27 ноября — </w:t>
      </w:r>
      <w:proofErr w:type="spellStart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Нейнский</w:t>
      </w:r>
      <w:proofErr w:type="spellEnd"/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мирный договор с Болгарией, 10 августа 1920 г. — Севрский мирный договор с Турцией. Парижская мирная конференция приняла решение об учреждении Лиги Наций. Германия и ее союзники лишились значительных территорий, а также были принуждены существенно ограничить свои вооруженные силы и выплатить большие репарации. </w:t>
      </w:r>
      <w:r w:rsidRPr="000961C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Послевоенное мирное урегулирование завершила Вашингтонская конференция, проходившая в 1921 — 1922 гг.</w:t>
      </w: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 Ее инициатор — США, неудовлетворенные результатами Парижской конференции, — сделали серьезную заявку на лидерство в западном мире. Так, США удалось добиться признания принципа «свободы морей», ослабить Великобританию в качестве великой морской державы, потеснить в Китае Японию, а также добиться утверждения принципа «равных возможностей». Тем не менее, позиции Японии на Дальнем Востоке и в Тихом океане оказались достаточно сильны.</w:t>
      </w:r>
    </w:p>
    <w:p w:rsidR="000961C2" w:rsidRPr="000961C2" w:rsidRDefault="000961C2" w:rsidP="000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1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6. Общественное мнение в годы войны</w:t>
      </w:r>
      <w:r w:rsidRPr="000961C2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Начало войны вызвало взрыв патриотических чувств во всех воюющих странах. Проходили массовые митинги в поддержку действий правительства. Однако уже к концу 1915 г. настроение населения воюющих стран стало постепенно меняться. Всюду росло стачечное движение, усиливалась оппозиция, в том числе парламентская. В России, где военные поражения 1915 г. резко обострили внутриполитическую обстановку, этот процесс протекал особенно бурно. Поражения вызвали у думской оппозиции желание вновь начать борьбу с самодержавным режимом, «не умеющим вести войну». Несколько думских групп во главе с партией кадетов объединились в «Прогрессивный блок», целью которого стало создание кабинета общественного доверия, т.е. правительства, опирающегося на думское большинство.</w:t>
      </w:r>
    </w:p>
    <w:p w:rsidR="000961C2" w:rsidRPr="000961C2" w:rsidRDefault="000961C2">
      <w:pPr>
        <w:rPr>
          <w:rFonts w:ascii="Times New Roman" w:hAnsi="Times New Roman" w:cs="Times New Roman"/>
          <w:sz w:val="32"/>
          <w:szCs w:val="32"/>
        </w:rPr>
      </w:pPr>
    </w:p>
    <w:p w:rsidR="000961C2" w:rsidRPr="000961C2" w:rsidRDefault="000961C2">
      <w:pPr>
        <w:rPr>
          <w:rFonts w:ascii="Times New Roman" w:hAnsi="Times New Roman" w:cs="Times New Roman"/>
          <w:sz w:val="32"/>
          <w:szCs w:val="32"/>
        </w:rPr>
      </w:pPr>
    </w:p>
    <w:sectPr w:rsidR="000961C2" w:rsidRPr="0009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F7"/>
    <w:rsid w:val="000961C2"/>
    <w:rsid w:val="004B24CC"/>
    <w:rsid w:val="00585DB2"/>
    <w:rsid w:val="008C11D4"/>
    <w:rsid w:val="009560F7"/>
    <w:rsid w:val="00C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FA474-BB23-496B-95CD-1581FB56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2020-04-23T09:20:00Z</dcterms:created>
  <dcterms:modified xsi:type="dcterms:W3CDTF">2020-04-23T15:22:00Z</dcterms:modified>
</cp:coreProperties>
</file>